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650" w:rsidRDefault="00BB6650" w:rsidP="00BB6650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proofErr w:type="gramStart"/>
      <w:r w:rsidRPr="00BB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</w:t>
      </w:r>
      <w:proofErr w:type="gramEnd"/>
      <w:r w:rsidRPr="00BB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краевом Роскадастре ответили на вопрос о внесении</w:t>
      </w:r>
    </w:p>
    <w:p w:rsidR="00BB6650" w:rsidRPr="00BB6650" w:rsidRDefault="00BB6650" w:rsidP="00BB6650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персональных данных</w:t>
      </w:r>
      <w:r w:rsidRPr="00BB6650">
        <w:rPr>
          <w:rFonts w:ascii="Times New Roman" w:eastAsia="Calibri" w:hAnsi="Times New Roman" w:cs="Times New Roman"/>
          <w:b/>
          <w:sz w:val="28"/>
          <w:szCs w:val="28"/>
        </w:rPr>
        <w:t xml:space="preserve"> в ЕГРН</w:t>
      </w:r>
    </w:p>
    <w:bookmarkEnd w:id="0"/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6650">
        <w:rPr>
          <w:rFonts w:ascii="Times New Roman" w:eastAsia="Calibri" w:hAnsi="Times New Roman" w:cs="Times New Roman"/>
          <w:sz w:val="28"/>
          <w:szCs w:val="28"/>
        </w:rPr>
        <w:tab/>
      </w:r>
      <w:r w:rsidRPr="00BB6650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бракосочетания, наряду с фамилией пришлось менять и паспорт. Подскажите, как теперь внести все эти изменения в реестр недвижимости? </w:t>
      </w:r>
    </w:p>
    <w:p w:rsidR="00BB6650" w:rsidRDefault="00BB6650" w:rsidP="00BB6650">
      <w:pPr>
        <w:spacing w:line="36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66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(Анна </w:t>
      </w:r>
      <w:proofErr w:type="spellStart"/>
      <w:r w:rsidRPr="00BB6650">
        <w:rPr>
          <w:rFonts w:ascii="Times New Roman" w:eastAsia="Calibri" w:hAnsi="Times New Roman" w:cs="Times New Roman"/>
          <w:b/>
          <w:i/>
          <w:sz w:val="28"/>
          <w:szCs w:val="28"/>
        </w:rPr>
        <w:t>Верова</w:t>
      </w:r>
      <w:proofErr w:type="spellEnd"/>
      <w:r w:rsidRPr="00BB6650">
        <w:rPr>
          <w:rFonts w:ascii="Times New Roman" w:eastAsia="Calibri" w:hAnsi="Times New Roman" w:cs="Times New Roman"/>
          <w:b/>
          <w:i/>
          <w:sz w:val="28"/>
          <w:szCs w:val="28"/>
        </w:rPr>
        <w:t>, г. Красноярск)</w:t>
      </w: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5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proofErr w:type="gramStart"/>
      <w:r w:rsidRPr="00BB6650">
        <w:rPr>
          <w:rFonts w:ascii="Times New Roman" w:eastAsia="Calibri" w:hAnsi="Times New Roman" w:cs="Times New Roman"/>
          <w:sz w:val="28"/>
          <w:szCs w:val="28"/>
        </w:rPr>
        <w:t xml:space="preserve">В консультационном центре филиала ППК «Роскадастр» по Красноярскому краю рассказали, что если у правообладателя недвижимости изменились персональные данные,     то территориальные органы Министерства внутренних дел в срок </w:t>
      </w:r>
      <w:r w:rsidRPr="00BB6650">
        <w:rPr>
          <w:rFonts w:ascii="Times New Roman" w:eastAsia="Calibri" w:hAnsi="Times New Roman" w:cs="Times New Roman"/>
          <w:b/>
          <w:sz w:val="28"/>
          <w:szCs w:val="28"/>
        </w:rPr>
        <w:t>не более чем пять рабочих дней</w:t>
      </w:r>
      <w:r w:rsidRPr="00BB6650">
        <w:rPr>
          <w:rFonts w:ascii="Times New Roman" w:eastAsia="Calibri" w:hAnsi="Times New Roman" w:cs="Times New Roman"/>
          <w:sz w:val="28"/>
          <w:szCs w:val="28"/>
        </w:rPr>
        <w:t xml:space="preserve"> со дня внесения изменений в сведения о таком физическом лице направляют информацию в Росреестр с указанием изменяемых и измененных сведений, а также фамилии, имени и отчества, даты и</w:t>
      </w:r>
      <w:proofErr w:type="gramEnd"/>
      <w:r w:rsidRPr="00BB6650">
        <w:rPr>
          <w:rFonts w:ascii="Times New Roman" w:eastAsia="Calibri" w:hAnsi="Times New Roman" w:cs="Times New Roman"/>
          <w:sz w:val="28"/>
          <w:szCs w:val="28"/>
        </w:rPr>
        <w:t xml:space="preserve"> места его рождения.</w:t>
      </w: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50">
        <w:rPr>
          <w:rFonts w:ascii="Times New Roman" w:eastAsia="Calibri" w:hAnsi="Times New Roman" w:cs="Times New Roman"/>
          <w:sz w:val="28"/>
          <w:szCs w:val="28"/>
        </w:rPr>
        <w:tab/>
        <w:t>Вместе с тем согласно части 1 статьи 33 Закона о регистрации недвижимости, заинтересованное лицо, в случае получения нового документа, удостоверяющего личность, в том числе в связи с изменением персональных данных, вправе самостоятельно обратиться в Росреестр с заявлением о внесении соответствующих сведений в Единый государственный реестр недвижимости (ЕГРН). Для этого следует обратиться в МФЦ и представить следующие документы:</w:t>
      </w: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50">
        <w:rPr>
          <w:rFonts w:ascii="Times New Roman" w:eastAsia="Calibri" w:hAnsi="Times New Roman" w:cs="Times New Roman"/>
          <w:sz w:val="28"/>
          <w:szCs w:val="28"/>
        </w:rPr>
        <w:t>- заявление о внесении изменений в ЕГРН;</w:t>
      </w: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50">
        <w:rPr>
          <w:rFonts w:ascii="Times New Roman" w:eastAsia="Calibri" w:hAnsi="Times New Roman" w:cs="Times New Roman"/>
          <w:sz w:val="28"/>
          <w:szCs w:val="28"/>
        </w:rPr>
        <w:t>- паспорт и документ, подтверждающий смену фамилии (например, свидетельство о заключении брака);</w:t>
      </w: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50">
        <w:rPr>
          <w:rFonts w:ascii="Times New Roman" w:eastAsia="Calibri" w:hAnsi="Times New Roman" w:cs="Times New Roman"/>
          <w:sz w:val="28"/>
          <w:szCs w:val="28"/>
        </w:rPr>
        <w:t>- квитанцию об оплате государственной пошлины.</w:t>
      </w: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50">
        <w:rPr>
          <w:rFonts w:ascii="Times New Roman" w:eastAsia="Calibri" w:hAnsi="Times New Roman" w:cs="Times New Roman"/>
          <w:sz w:val="28"/>
          <w:szCs w:val="28"/>
        </w:rPr>
        <w:tab/>
        <w:t xml:space="preserve">Напоминаем, что в случае возникновения вопросов, которые касаются объектов недвижимости и сделок с ними, в том числе составления договоров и соглашений, выполнения кадастровых работ и комплексных кадастровых работ, а также технической инвентаризации, любое заинтересованное лицо может обратиться в консультационные центры филиала ППК «Роскадастра» на территории Красноярского края. </w:t>
      </w:r>
    </w:p>
    <w:p w:rsidR="00BB6650" w:rsidRPr="00BB6650" w:rsidRDefault="00BB6650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6650">
        <w:rPr>
          <w:rFonts w:ascii="Times New Roman" w:eastAsia="Calibri" w:hAnsi="Times New Roman" w:cs="Times New Roman"/>
          <w:sz w:val="28"/>
          <w:szCs w:val="28"/>
        </w:rPr>
        <w:tab/>
      </w:r>
      <w:r w:rsidRPr="00BB6650">
        <w:rPr>
          <w:rFonts w:ascii="Times New Roman" w:eastAsia="Calibri" w:hAnsi="Times New Roman" w:cs="Times New Roman"/>
          <w:b/>
          <w:sz w:val="28"/>
          <w:szCs w:val="28"/>
        </w:rPr>
        <w:t>Подробную информацию о предоставляемых услугах можно получить по телефону: 8 (391) 202 69 41.</w:t>
      </w:r>
    </w:p>
    <w:p w:rsidR="00291EDF" w:rsidRPr="00291EDF" w:rsidRDefault="00291EDF" w:rsidP="00BB66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BB6650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1448-33B9-496A-9449-6315A027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2025-04-21T02:01:00Z</dcterms:created>
  <dcterms:modified xsi:type="dcterms:W3CDTF">2025-05-12T03:53:00Z</dcterms:modified>
</cp:coreProperties>
</file>